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2B" w:rsidRDefault="00217A47">
      <w:pPr>
        <w:pStyle w:val="NormalWeb"/>
        <w:spacing w:before="0" w:beforeAutospacing="0" w:after="0" w:afterAutospacing="0"/>
        <w:rPr>
          <w:rFonts w:ascii="Arial" w:hAnsi="Arial"/>
        </w:rPr>
      </w:pPr>
      <w:r>
        <w:rPr>
          <w:rFonts w:ascii="Arial" w:hAnsi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8.75pt;margin-top:-2.45pt;width:11.25pt;height:20.25pt;z-index:25165824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EE6C2B" w:rsidRDefault="00EE6C2B">
                  <w:pPr>
                    <w:widowControl w:val="0"/>
                  </w:pPr>
                  <w:r>
                    <w:t>-</w:t>
                  </w:r>
                </w:p>
              </w:txbxContent>
            </v:textbox>
          </v:shape>
        </w:pict>
      </w:r>
      <w:r w:rsidR="001A1CA5">
        <w:rPr>
          <w:rFonts w:ascii="Arial" w:hAnsi="Arial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ge">
              <wp:posOffset>262890</wp:posOffset>
            </wp:positionV>
            <wp:extent cx="6848475" cy="1495425"/>
            <wp:effectExtent l="19050" t="0" r="9525" b="0"/>
            <wp:wrapNone/>
            <wp:docPr id="2" name="Picture 2" descr="top statione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stationery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C2B" w:rsidRDefault="00EE6C2B"/>
    <w:p w:rsidR="00EE6C2B" w:rsidRDefault="00EE6C2B"/>
    <w:p w:rsidR="00EE6C2B" w:rsidRDefault="00EE6C2B"/>
    <w:p w:rsidR="00EE6C2B" w:rsidRDefault="00EE6C2B"/>
    <w:p w:rsidR="00EE6C2B" w:rsidRDefault="00EE6C2B"/>
    <w:p w:rsidR="00EE6C2B" w:rsidRDefault="00EE6C2B"/>
    <w:p w:rsidR="00EE6C2B" w:rsidRDefault="00EE6C2B"/>
    <w:p w:rsidR="00EE6C2B" w:rsidRDefault="000D0E19">
      <w:pPr>
        <w:rPr>
          <w:rFonts w:cs="Arial"/>
          <w:szCs w:val="22"/>
        </w:rPr>
      </w:pPr>
      <w:r>
        <w:rPr>
          <w:rFonts w:cs="Arial"/>
          <w:szCs w:val="22"/>
        </w:rPr>
        <w:t xml:space="preserve">July </w:t>
      </w:r>
      <w:r w:rsidR="00EF41BC">
        <w:rPr>
          <w:rFonts w:cs="Arial"/>
          <w:szCs w:val="22"/>
        </w:rPr>
        <w:t>30</w:t>
      </w:r>
      <w:r w:rsidR="000D0CA3">
        <w:rPr>
          <w:rFonts w:cs="Arial"/>
          <w:szCs w:val="22"/>
        </w:rPr>
        <w:t>,</w:t>
      </w:r>
      <w:r w:rsidR="001A1CA5">
        <w:rPr>
          <w:rFonts w:cs="Arial"/>
          <w:szCs w:val="22"/>
        </w:rPr>
        <w:t xml:space="preserve"> 2014</w:t>
      </w:r>
    </w:p>
    <w:p w:rsidR="007B01EC" w:rsidRDefault="00580229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7B01EC">
        <w:rPr>
          <w:rFonts w:cs="Arial"/>
          <w:szCs w:val="22"/>
        </w:rPr>
        <w:t xml:space="preserve"> a.m.</w:t>
      </w:r>
    </w:p>
    <w:p w:rsidR="00EE6C2B" w:rsidRDefault="00EE6C2B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</w:t>
      </w:r>
    </w:p>
    <w:p w:rsidR="00EE6C2B" w:rsidRDefault="00EE6C2B" w:rsidP="009A573B">
      <w:pPr>
        <w:ind w:left="8640"/>
        <w:outlineLvl w:val="0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</w:t>
      </w:r>
      <w:r>
        <w:rPr>
          <w:rFonts w:cs="Arial"/>
          <w:b/>
          <w:szCs w:val="22"/>
        </w:rPr>
        <w:t>Media Contact:</w:t>
      </w:r>
    </w:p>
    <w:p w:rsidR="00EE6C2B" w:rsidRDefault="00EE6C2B" w:rsidP="009A573B">
      <w:pPr>
        <w:jc w:val="right"/>
        <w:outlineLvl w:val="0"/>
        <w:rPr>
          <w:rFonts w:cs="Arial"/>
          <w:szCs w:val="22"/>
        </w:rPr>
      </w:pPr>
      <w:r>
        <w:rPr>
          <w:rFonts w:cs="Arial"/>
          <w:szCs w:val="22"/>
        </w:rPr>
        <w:t>Kevin Hall</w:t>
      </w:r>
    </w:p>
    <w:p w:rsidR="00EE6C2B" w:rsidRDefault="00EE6C2B">
      <w:pPr>
        <w:jc w:val="right"/>
        <w:rPr>
          <w:rFonts w:cs="Arial"/>
          <w:szCs w:val="22"/>
        </w:rPr>
      </w:pPr>
      <w:r>
        <w:rPr>
          <w:rFonts w:cs="Arial"/>
          <w:szCs w:val="22"/>
        </w:rPr>
        <w:t xml:space="preserve">(859) </w:t>
      </w:r>
      <w:r w:rsidR="00EF6B22">
        <w:rPr>
          <w:rFonts w:cs="Arial"/>
          <w:szCs w:val="22"/>
        </w:rPr>
        <w:t>288-2384</w:t>
      </w:r>
    </w:p>
    <w:p w:rsidR="00EE6C2B" w:rsidRDefault="00217A47" w:rsidP="009A573B">
      <w:pPr>
        <w:jc w:val="right"/>
        <w:outlineLvl w:val="0"/>
        <w:rPr>
          <w:rFonts w:cs="Arial"/>
          <w:szCs w:val="22"/>
        </w:rPr>
      </w:pPr>
      <w:hyperlink r:id="rId8" w:history="1">
        <w:r w:rsidR="00EE6C2B">
          <w:rPr>
            <w:rStyle w:val="Hyperlink"/>
            <w:rFonts w:cs="Arial"/>
            <w:szCs w:val="22"/>
          </w:rPr>
          <w:t>KevinS.Hall@ky.gov</w:t>
        </w:r>
      </w:hyperlink>
    </w:p>
    <w:p w:rsidR="00EE6C2B" w:rsidRDefault="00EE6C2B">
      <w:pPr>
        <w:jc w:val="center"/>
        <w:rPr>
          <w:b/>
          <w:bCs/>
          <w:sz w:val="28"/>
          <w:szCs w:val="28"/>
        </w:rPr>
      </w:pPr>
    </w:p>
    <w:p w:rsidR="00EE6C2B" w:rsidRDefault="00076A6D" w:rsidP="009A573B">
      <w:pPr>
        <w:jc w:val="center"/>
        <w:outlineLvl w:val="0"/>
        <w:rPr>
          <w:rFonts w:cs="Arial"/>
          <w:b/>
          <w:szCs w:val="22"/>
        </w:rPr>
      </w:pPr>
      <w:r>
        <w:rPr>
          <w:b/>
          <w:bCs/>
          <w:sz w:val="28"/>
          <w:szCs w:val="28"/>
        </w:rPr>
        <w:t xml:space="preserve">Health </w:t>
      </w:r>
      <w:r w:rsidR="00253B5E">
        <w:rPr>
          <w:b/>
          <w:bCs/>
          <w:sz w:val="28"/>
          <w:szCs w:val="28"/>
        </w:rPr>
        <w:t>d</w:t>
      </w:r>
      <w:r w:rsidR="00FC76FD">
        <w:rPr>
          <w:b/>
          <w:bCs/>
          <w:sz w:val="28"/>
          <w:szCs w:val="28"/>
        </w:rPr>
        <w:t xml:space="preserve">epartment </w:t>
      </w:r>
      <w:r w:rsidR="00201675">
        <w:rPr>
          <w:b/>
          <w:bCs/>
          <w:sz w:val="28"/>
          <w:szCs w:val="28"/>
        </w:rPr>
        <w:t>releases mosquito-spraying schedule</w:t>
      </w:r>
    </w:p>
    <w:p w:rsidR="00EE6C2B" w:rsidRDefault="00EE6C2B">
      <w:pPr>
        <w:rPr>
          <w:rFonts w:cs="Arial"/>
          <w:szCs w:val="22"/>
        </w:rPr>
      </w:pPr>
    </w:p>
    <w:p w:rsidR="001A55C9" w:rsidRDefault="001A55C9" w:rsidP="00FC76FD">
      <w:pPr>
        <w:ind w:left="-75"/>
        <w:rPr>
          <w:rFonts w:cs="Arial"/>
          <w:szCs w:val="22"/>
        </w:rPr>
      </w:pPr>
      <w:r>
        <w:rPr>
          <w:rFonts w:cs="Arial"/>
          <w:szCs w:val="22"/>
        </w:rPr>
        <w:t>To help control mosquitoes</w:t>
      </w:r>
      <w:r w:rsidR="00FC76FD">
        <w:rPr>
          <w:rFonts w:cs="Arial"/>
          <w:szCs w:val="22"/>
        </w:rPr>
        <w:t xml:space="preserve">, the </w:t>
      </w:r>
      <w:r>
        <w:rPr>
          <w:rFonts w:cs="Arial"/>
          <w:szCs w:val="22"/>
        </w:rPr>
        <w:t xml:space="preserve">Lexington-Fayette County </w:t>
      </w:r>
      <w:r w:rsidR="00FC76FD">
        <w:rPr>
          <w:rFonts w:cs="Arial"/>
          <w:szCs w:val="22"/>
        </w:rPr>
        <w:t xml:space="preserve">Health Department will </w:t>
      </w:r>
      <w:r>
        <w:rPr>
          <w:rFonts w:cs="Arial"/>
          <w:szCs w:val="22"/>
        </w:rPr>
        <w:t>conduct</w:t>
      </w:r>
      <w:r w:rsidR="00FC76FD">
        <w:rPr>
          <w:rFonts w:cs="Arial"/>
          <w:szCs w:val="22"/>
        </w:rPr>
        <w:t xml:space="preserve"> mosquito</w:t>
      </w:r>
      <w:r>
        <w:rPr>
          <w:rFonts w:cs="Arial"/>
          <w:szCs w:val="22"/>
        </w:rPr>
        <w:t>-</w:t>
      </w:r>
      <w:r w:rsidR="00FC76FD">
        <w:rPr>
          <w:rFonts w:cs="Arial"/>
          <w:szCs w:val="22"/>
        </w:rPr>
        <w:t xml:space="preserve">spraying activities throughout the summer. Spraying will </w:t>
      </w:r>
      <w:r>
        <w:rPr>
          <w:rFonts w:cs="Arial"/>
          <w:szCs w:val="22"/>
        </w:rPr>
        <w:t xml:space="preserve">start </w:t>
      </w:r>
      <w:r w:rsidR="00FC76FD">
        <w:rPr>
          <w:rFonts w:cs="Arial"/>
          <w:szCs w:val="22"/>
        </w:rPr>
        <w:t xml:space="preserve">in the evening hours when mosquitoes are most active. </w:t>
      </w:r>
    </w:p>
    <w:p w:rsidR="001A55C9" w:rsidRDefault="001A55C9" w:rsidP="00FC76FD">
      <w:pPr>
        <w:ind w:left="-75"/>
        <w:rPr>
          <w:rFonts w:cs="Arial"/>
          <w:szCs w:val="22"/>
        </w:rPr>
      </w:pPr>
    </w:p>
    <w:p w:rsidR="00FC76FD" w:rsidRDefault="00FC76FD" w:rsidP="00FC76FD">
      <w:pPr>
        <w:ind w:left="-75"/>
        <w:rPr>
          <w:rFonts w:cs="Arial"/>
          <w:szCs w:val="22"/>
        </w:rPr>
      </w:pPr>
      <w:r>
        <w:rPr>
          <w:rFonts w:cs="Arial"/>
          <w:szCs w:val="22"/>
        </w:rPr>
        <w:t xml:space="preserve">The schedule for </w:t>
      </w:r>
      <w:r w:rsidR="00341B3C">
        <w:rPr>
          <w:rFonts w:cs="Arial"/>
          <w:szCs w:val="22"/>
        </w:rPr>
        <w:t>August</w:t>
      </w:r>
      <w:r w:rsidR="00F3092D">
        <w:rPr>
          <w:rFonts w:cs="Arial"/>
          <w:szCs w:val="22"/>
        </w:rPr>
        <w:t xml:space="preserve"> 2014</w:t>
      </w:r>
      <w:r>
        <w:rPr>
          <w:rFonts w:cs="Arial"/>
          <w:szCs w:val="22"/>
        </w:rPr>
        <w:t xml:space="preserve"> is:  </w:t>
      </w:r>
    </w:p>
    <w:p w:rsidR="00FC76FD" w:rsidRDefault="00FC76FD" w:rsidP="00FC76FD">
      <w:pPr>
        <w:ind w:left="720"/>
        <w:rPr>
          <w:rFonts w:ascii="Times New Roman" w:hAnsi="Times New Roman"/>
          <w:sz w:val="28"/>
          <w:szCs w:val="28"/>
        </w:rPr>
      </w:pPr>
      <w:r>
        <w:rPr>
          <w:rFonts w:cs="Arial"/>
          <w:szCs w:val="22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1662"/>
        <w:gridCol w:w="1582"/>
        <w:gridCol w:w="1616"/>
      </w:tblGrid>
      <w:tr w:rsidR="00125214" w:rsidTr="008E2E49">
        <w:trPr>
          <w:trHeight w:val="499"/>
          <w:jc w:val="center"/>
        </w:trPr>
        <w:tc>
          <w:tcPr>
            <w:tcW w:w="1387" w:type="dxa"/>
          </w:tcPr>
          <w:p w:rsidR="00125214" w:rsidRDefault="00125214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1662" w:type="dxa"/>
          </w:tcPr>
          <w:p w:rsidR="00125214" w:rsidRDefault="00F3092D" w:rsidP="001B5D3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r w:rsidR="00341B3C">
              <w:rPr>
                <w:rFonts w:cs="Arial"/>
                <w:b/>
              </w:rPr>
              <w:t>August 5</w:t>
            </w:r>
          </w:p>
        </w:tc>
        <w:tc>
          <w:tcPr>
            <w:tcW w:w="1582" w:type="dxa"/>
          </w:tcPr>
          <w:p w:rsidR="00125214" w:rsidRDefault="00F3092D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341B3C">
              <w:rPr>
                <w:rFonts w:cs="Arial"/>
                <w:b/>
              </w:rPr>
              <w:t>August 6</w:t>
            </w:r>
          </w:p>
        </w:tc>
        <w:tc>
          <w:tcPr>
            <w:tcW w:w="1616" w:type="dxa"/>
          </w:tcPr>
          <w:p w:rsidR="00125214" w:rsidRDefault="00125214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r w:rsidR="00341B3C">
              <w:rPr>
                <w:rFonts w:cs="Arial"/>
                <w:b/>
              </w:rPr>
              <w:t>August 7</w:t>
            </w:r>
          </w:p>
        </w:tc>
      </w:tr>
      <w:tr w:rsidR="00125214" w:rsidTr="008E2E49">
        <w:trPr>
          <w:trHeight w:val="530"/>
          <w:jc w:val="center"/>
        </w:trPr>
        <w:tc>
          <w:tcPr>
            <w:tcW w:w="1387" w:type="dxa"/>
          </w:tcPr>
          <w:p w:rsidR="00125214" w:rsidRDefault="00A441D2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 a.m.</w:t>
            </w:r>
          </w:p>
        </w:tc>
        <w:tc>
          <w:tcPr>
            <w:tcW w:w="1662" w:type="dxa"/>
          </w:tcPr>
          <w:p w:rsidR="00125214" w:rsidRDefault="00125214" w:rsidP="00F309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40504, </w:t>
            </w:r>
            <w:r w:rsidR="00F3092D">
              <w:rPr>
                <w:rFonts w:cs="Arial"/>
              </w:rPr>
              <w:t>40510,</w:t>
            </w:r>
            <w:r>
              <w:rPr>
                <w:rFonts w:cs="Arial"/>
              </w:rPr>
              <w:t>40511</w:t>
            </w:r>
          </w:p>
        </w:tc>
        <w:tc>
          <w:tcPr>
            <w:tcW w:w="1582" w:type="dxa"/>
          </w:tcPr>
          <w:p w:rsidR="00125214" w:rsidRDefault="00125214" w:rsidP="008E29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40503</w:t>
            </w:r>
            <w:r w:rsidR="00341B3C">
              <w:rPr>
                <w:rFonts w:cs="Arial"/>
              </w:rPr>
              <w:t>, 40515</w:t>
            </w:r>
          </w:p>
        </w:tc>
        <w:tc>
          <w:tcPr>
            <w:tcW w:w="1616" w:type="dxa"/>
          </w:tcPr>
          <w:p w:rsidR="00125214" w:rsidRDefault="00125214" w:rsidP="008E290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40511, 40505</w:t>
            </w:r>
          </w:p>
        </w:tc>
      </w:tr>
    </w:tbl>
    <w:p w:rsidR="00FC76FD" w:rsidRDefault="00FC76FD" w:rsidP="00FC76FD">
      <w:pPr>
        <w:rPr>
          <w:rFonts w:cs="Arial"/>
        </w:rPr>
      </w:pPr>
    </w:p>
    <w:tbl>
      <w:tblPr>
        <w:tblW w:w="0" w:type="auto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7"/>
        <w:gridCol w:w="1666"/>
        <w:gridCol w:w="1587"/>
        <w:gridCol w:w="1697"/>
      </w:tblGrid>
      <w:tr w:rsidR="00125214" w:rsidTr="008E2E49">
        <w:trPr>
          <w:jc w:val="center"/>
        </w:trPr>
        <w:tc>
          <w:tcPr>
            <w:tcW w:w="1397" w:type="dxa"/>
          </w:tcPr>
          <w:p w:rsidR="00125214" w:rsidRDefault="00125214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  <w:p w:rsidR="00125214" w:rsidRDefault="00125214" w:rsidP="008E290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666" w:type="dxa"/>
          </w:tcPr>
          <w:p w:rsidR="00125214" w:rsidRDefault="00125214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</w:p>
          <w:p w:rsidR="00125214" w:rsidRDefault="00341B3C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August 12</w:t>
            </w:r>
          </w:p>
        </w:tc>
        <w:tc>
          <w:tcPr>
            <w:tcW w:w="1587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341B3C">
              <w:rPr>
                <w:rFonts w:cs="Arial"/>
                <w:b/>
              </w:rPr>
              <w:t>August 13</w:t>
            </w:r>
          </w:p>
        </w:tc>
        <w:tc>
          <w:tcPr>
            <w:tcW w:w="1697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r w:rsidR="00341B3C">
              <w:rPr>
                <w:rFonts w:cs="Arial"/>
                <w:b/>
              </w:rPr>
              <w:t>August 14</w:t>
            </w:r>
          </w:p>
        </w:tc>
      </w:tr>
      <w:tr w:rsidR="00125214" w:rsidTr="008E2E49">
        <w:trPr>
          <w:jc w:val="center"/>
        </w:trPr>
        <w:tc>
          <w:tcPr>
            <w:tcW w:w="1397" w:type="dxa"/>
          </w:tcPr>
          <w:p w:rsidR="00125214" w:rsidRDefault="00A441D2" w:rsidP="001A55C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 a.m.</w:t>
            </w:r>
          </w:p>
        </w:tc>
        <w:tc>
          <w:tcPr>
            <w:tcW w:w="1666" w:type="dxa"/>
          </w:tcPr>
          <w:p w:rsidR="00125214" w:rsidRDefault="00125214" w:rsidP="00123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40502, 40509</w:t>
            </w:r>
          </w:p>
        </w:tc>
        <w:tc>
          <w:tcPr>
            <w:tcW w:w="1587" w:type="dxa"/>
          </w:tcPr>
          <w:p w:rsidR="00125214" w:rsidRDefault="00125214" w:rsidP="000C08C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40505</w:t>
            </w:r>
          </w:p>
        </w:tc>
        <w:tc>
          <w:tcPr>
            <w:tcW w:w="1697" w:type="dxa"/>
          </w:tcPr>
          <w:p w:rsidR="00125214" w:rsidRDefault="00125214" w:rsidP="002D47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40502, 40517</w:t>
            </w:r>
            <w:r w:rsidR="00341B3C">
              <w:rPr>
                <w:rFonts w:cs="Arial"/>
              </w:rPr>
              <w:t>, 40515</w:t>
            </w:r>
          </w:p>
        </w:tc>
      </w:tr>
    </w:tbl>
    <w:p w:rsidR="00FC76FD" w:rsidRDefault="00FC76FD" w:rsidP="00FC76F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1639"/>
        <w:gridCol w:w="1587"/>
        <w:gridCol w:w="1736"/>
      </w:tblGrid>
      <w:tr w:rsidR="00125214" w:rsidTr="008E2E49">
        <w:trPr>
          <w:jc w:val="center"/>
        </w:trPr>
        <w:tc>
          <w:tcPr>
            <w:tcW w:w="1416" w:type="dxa"/>
          </w:tcPr>
          <w:p w:rsidR="00125214" w:rsidRDefault="00125214" w:rsidP="008E290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1639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Tuesday </w:t>
            </w:r>
            <w:r w:rsidR="00341B3C">
              <w:rPr>
                <w:rFonts w:cs="Arial"/>
                <w:b/>
              </w:rPr>
              <w:t>August 19</w:t>
            </w:r>
          </w:p>
        </w:tc>
        <w:tc>
          <w:tcPr>
            <w:tcW w:w="1587" w:type="dxa"/>
          </w:tcPr>
          <w:p w:rsidR="00125214" w:rsidRDefault="00125214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341B3C">
              <w:rPr>
                <w:rFonts w:cs="Arial"/>
                <w:b/>
              </w:rPr>
              <w:t>August 20</w:t>
            </w:r>
          </w:p>
        </w:tc>
        <w:tc>
          <w:tcPr>
            <w:tcW w:w="1736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r w:rsidR="00341B3C">
              <w:rPr>
                <w:rFonts w:cs="Arial"/>
                <w:b/>
              </w:rPr>
              <w:t>August 21</w:t>
            </w:r>
          </w:p>
        </w:tc>
      </w:tr>
      <w:tr w:rsidR="00125214" w:rsidTr="008E2E49">
        <w:trPr>
          <w:jc w:val="center"/>
        </w:trPr>
        <w:tc>
          <w:tcPr>
            <w:tcW w:w="1416" w:type="dxa"/>
          </w:tcPr>
          <w:p w:rsidR="00125214" w:rsidRDefault="00A441D2" w:rsidP="001A55C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 a.m.</w:t>
            </w:r>
          </w:p>
        </w:tc>
        <w:tc>
          <w:tcPr>
            <w:tcW w:w="1639" w:type="dxa"/>
          </w:tcPr>
          <w:p w:rsidR="00125214" w:rsidRDefault="00125214" w:rsidP="00123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40508, 40503, 40514</w:t>
            </w:r>
          </w:p>
        </w:tc>
        <w:tc>
          <w:tcPr>
            <w:tcW w:w="1587" w:type="dxa"/>
          </w:tcPr>
          <w:p w:rsidR="00125214" w:rsidRDefault="00125214" w:rsidP="00123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40504, 40510, 40511</w:t>
            </w:r>
          </w:p>
        </w:tc>
        <w:tc>
          <w:tcPr>
            <w:tcW w:w="1736" w:type="dxa"/>
          </w:tcPr>
          <w:p w:rsidR="00125214" w:rsidRDefault="00125214" w:rsidP="00123A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40503</w:t>
            </w:r>
            <w:r w:rsidR="008E2E49">
              <w:rPr>
                <w:rFonts w:cs="Arial"/>
              </w:rPr>
              <w:t>, 40515</w:t>
            </w:r>
          </w:p>
        </w:tc>
      </w:tr>
    </w:tbl>
    <w:p w:rsidR="00C7334E" w:rsidRDefault="00C7334E" w:rsidP="00DF62AA">
      <w:pPr>
        <w:rPr>
          <w:rFonts w:cs="Arial"/>
          <w:szCs w:val="22"/>
        </w:rPr>
      </w:pPr>
    </w:p>
    <w:tbl>
      <w:tblPr>
        <w:tblW w:w="0" w:type="auto"/>
        <w:jc w:val="center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2"/>
        <w:gridCol w:w="1663"/>
        <w:gridCol w:w="1587"/>
        <w:gridCol w:w="1700"/>
      </w:tblGrid>
      <w:tr w:rsidR="00125214" w:rsidTr="008E2E49">
        <w:trPr>
          <w:jc w:val="center"/>
        </w:trPr>
        <w:tc>
          <w:tcPr>
            <w:tcW w:w="1392" w:type="dxa"/>
          </w:tcPr>
          <w:p w:rsidR="00125214" w:rsidRDefault="00125214" w:rsidP="00125E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1663" w:type="dxa"/>
          </w:tcPr>
          <w:p w:rsidR="00125214" w:rsidRDefault="00F3092D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Tuesday</w:t>
            </w:r>
            <w:r w:rsidR="00341B3C">
              <w:rPr>
                <w:rFonts w:cs="Arial"/>
                <w:b/>
              </w:rPr>
              <w:t xml:space="preserve"> August 26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1587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Wednesday </w:t>
            </w:r>
            <w:r w:rsidR="00341B3C">
              <w:rPr>
                <w:rFonts w:cs="Arial"/>
                <w:b/>
              </w:rPr>
              <w:t>August 27</w:t>
            </w:r>
          </w:p>
        </w:tc>
        <w:tc>
          <w:tcPr>
            <w:tcW w:w="1700" w:type="dxa"/>
          </w:tcPr>
          <w:p w:rsidR="00125214" w:rsidRDefault="001B5D33" w:rsidP="00341B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Thursday </w:t>
            </w:r>
            <w:r w:rsidR="00341B3C">
              <w:rPr>
                <w:rFonts w:cs="Arial"/>
                <w:b/>
              </w:rPr>
              <w:t>August 28</w:t>
            </w:r>
          </w:p>
        </w:tc>
      </w:tr>
      <w:tr w:rsidR="00125214" w:rsidTr="008E2E49">
        <w:trPr>
          <w:jc w:val="center"/>
        </w:trPr>
        <w:tc>
          <w:tcPr>
            <w:tcW w:w="1392" w:type="dxa"/>
          </w:tcPr>
          <w:p w:rsidR="00125214" w:rsidRDefault="00A441D2" w:rsidP="00125E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3-6 a.m.</w:t>
            </w:r>
          </w:p>
        </w:tc>
        <w:tc>
          <w:tcPr>
            <w:tcW w:w="1663" w:type="dxa"/>
          </w:tcPr>
          <w:p w:rsidR="00125214" w:rsidRDefault="00125214" w:rsidP="00125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40511, 40505</w:t>
            </w:r>
          </w:p>
        </w:tc>
        <w:tc>
          <w:tcPr>
            <w:tcW w:w="1587" w:type="dxa"/>
          </w:tcPr>
          <w:p w:rsidR="00125214" w:rsidRDefault="00125214" w:rsidP="00125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40502, 40509</w:t>
            </w:r>
          </w:p>
        </w:tc>
        <w:tc>
          <w:tcPr>
            <w:tcW w:w="1700" w:type="dxa"/>
          </w:tcPr>
          <w:p w:rsidR="00125214" w:rsidRDefault="00125214" w:rsidP="00125EE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40505</w:t>
            </w:r>
          </w:p>
        </w:tc>
      </w:tr>
    </w:tbl>
    <w:p w:rsidR="00F3092D" w:rsidRDefault="00F3092D" w:rsidP="00125214">
      <w:pPr>
        <w:jc w:val="center"/>
        <w:rPr>
          <w:rFonts w:cs="Arial"/>
          <w:szCs w:val="22"/>
        </w:rPr>
      </w:pPr>
    </w:p>
    <w:p w:rsidR="00F3092D" w:rsidRDefault="00F3092D" w:rsidP="00125214">
      <w:pPr>
        <w:jc w:val="center"/>
        <w:rPr>
          <w:rFonts w:cs="Arial"/>
          <w:szCs w:val="22"/>
        </w:rPr>
      </w:pPr>
    </w:p>
    <w:p w:rsidR="000D6B35" w:rsidRDefault="00125214" w:rsidP="00125214">
      <w:pPr>
        <w:jc w:val="center"/>
        <w:rPr>
          <w:rFonts w:cs="Arial"/>
          <w:szCs w:val="22"/>
        </w:rPr>
      </w:pPr>
      <w:r w:rsidRPr="00125214">
        <w:rPr>
          <w:rFonts w:cs="Arial"/>
          <w:szCs w:val="22"/>
        </w:rPr>
        <w:t>*</w:t>
      </w:r>
      <w:r w:rsidR="00F0147C">
        <w:rPr>
          <w:rFonts w:cs="Arial"/>
          <w:szCs w:val="22"/>
        </w:rPr>
        <w:t xml:space="preserve"> Portions of the above-</w:t>
      </w:r>
      <w:r>
        <w:rPr>
          <w:rFonts w:cs="Arial"/>
          <w:szCs w:val="22"/>
        </w:rPr>
        <w:t xml:space="preserve">listed zip codes are treated during the </w:t>
      </w:r>
      <w:r w:rsidR="00F0147C">
        <w:rPr>
          <w:rFonts w:cs="Arial"/>
          <w:szCs w:val="22"/>
        </w:rPr>
        <w:t xml:space="preserve">scheduled </w:t>
      </w:r>
      <w:r>
        <w:rPr>
          <w:rFonts w:cs="Arial"/>
          <w:szCs w:val="22"/>
        </w:rPr>
        <w:t>spray route</w:t>
      </w:r>
      <w:r w:rsidR="00F0147C">
        <w:rPr>
          <w:rFonts w:cs="Arial"/>
          <w:szCs w:val="22"/>
        </w:rPr>
        <w:t xml:space="preserve">. To view the scheduled spray routes, please visit </w:t>
      </w:r>
      <w:hyperlink r:id="rId9" w:history="1">
        <w:r w:rsidR="00F0147C" w:rsidRPr="00AE2F40">
          <w:rPr>
            <w:rStyle w:val="Hyperlink"/>
            <w:rFonts w:cs="Arial"/>
            <w:szCs w:val="22"/>
          </w:rPr>
          <w:t>www.lexingtonhealthdepartment.org</w:t>
        </w:r>
      </w:hyperlink>
      <w:r w:rsidR="00F0147C">
        <w:rPr>
          <w:rFonts w:cs="Arial"/>
          <w:szCs w:val="22"/>
        </w:rPr>
        <w:t xml:space="preserve">. </w:t>
      </w:r>
    </w:p>
    <w:p w:rsidR="00F0147C" w:rsidRDefault="00F0147C" w:rsidP="00125214">
      <w:pPr>
        <w:jc w:val="center"/>
        <w:rPr>
          <w:rFonts w:cs="Arial"/>
          <w:szCs w:val="22"/>
        </w:rPr>
      </w:pPr>
    </w:p>
    <w:p w:rsidR="00DF62AA" w:rsidRDefault="00DF62AA" w:rsidP="00DF62AA">
      <w:pPr>
        <w:rPr>
          <w:rFonts w:cs="Arial"/>
          <w:szCs w:val="22"/>
        </w:rPr>
      </w:pPr>
      <w:r>
        <w:rPr>
          <w:rFonts w:cs="Arial"/>
          <w:szCs w:val="22"/>
        </w:rPr>
        <w:t>For spraying to be held, the wind speed must be less than 10 mph, the temperature must be greater than 55</w:t>
      </w:r>
      <w:r>
        <w:rPr>
          <w:rFonts w:cs="Arial"/>
          <w:szCs w:val="22"/>
          <w:vertAlign w:val="superscript"/>
        </w:rPr>
        <w:t>o</w:t>
      </w:r>
      <w:r>
        <w:rPr>
          <w:rFonts w:cs="Arial"/>
          <w:szCs w:val="22"/>
        </w:rPr>
        <w:t xml:space="preserve"> F and there can be no rain or dense fog.</w:t>
      </w:r>
      <w:r w:rsidR="00AA0029">
        <w:rPr>
          <w:rFonts w:cs="Arial"/>
          <w:szCs w:val="22"/>
        </w:rPr>
        <w:t xml:space="preserve"> </w:t>
      </w:r>
    </w:p>
    <w:p w:rsidR="00801755" w:rsidRDefault="00801755" w:rsidP="00DF62AA">
      <w:pPr>
        <w:rPr>
          <w:rFonts w:cs="Arial"/>
          <w:szCs w:val="22"/>
        </w:rPr>
      </w:pPr>
    </w:p>
    <w:p w:rsidR="006A16CB" w:rsidRDefault="00232274" w:rsidP="00DF62AA">
      <w:r w:rsidRPr="003F1D72">
        <w:t xml:space="preserve">The Lexington-Fayette County Health Department uses Duet, a spray produced by Clarke Mosquito Control. Duet features a component that stimulates resting mosquitoes in trees and foliage, causing them to fly into the air and come into contact with the spray’s mosquito-killing agent, sumithrin. Duet has been rigorously tested for human and animal safety and is registered for outdoor residential and recreational areas. Humans can go </w:t>
      </w:r>
      <w:r w:rsidRPr="003F1D72">
        <w:lastRenderedPageBreak/>
        <w:t>outside immediately after Duet is sprayed, and the product is not corrosive or staining, so there should be no damage to cars or houses.</w:t>
      </w:r>
    </w:p>
    <w:p w:rsidR="00232274" w:rsidRPr="00232274" w:rsidRDefault="00232274" w:rsidP="00DF62AA"/>
    <w:p w:rsidR="00DF62AA" w:rsidRDefault="00DF62AA" w:rsidP="00DF62AA">
      <w:pPr>
        <w:rPr>
          <w:rFonts w:cs="Arial"/>
          <w:szCs w:val="22"/>
        </w:rPr>
      </w:pPr>
      <w:r>
        <w:rPr>
          <w:rFonts w:cs="Arial"/>
          <w:szCs w:val="22"/>
        </w:rPr>
        <w:t xml:space="preserve">The following steps can also help </w:t>
      </w:r>
      <w:r w:rsidR="00054F03">
        <w:rPr>
          <w:rFonts w:cs="Arial"/>
          <w:szCs w:val="22"/>
        </w:rPr>
        <w:t xml:space="preserve">you </w:t>
      </w:r>
      <w:r>
        <w:rPr>
          <w:rFonts w:cs="Arial"/>
          <w:szCs w:val="22"/>
        </w:rPr>
        <w:t xml:space="preserve">avoid being bitten by mosquitoes: </w:t>
      </w:r>
    </w:p>
    <w:p w:rsidR="00FC76FD" w:rsidRDefault="00FC76FD" w:rsidP="00DF62AA">
      <w:pPr>
        <w:rPr>
          <w:rFonts w:cs="Arial"/>
          <w:szCs w:val="22"/>
        </w:rPr>
      </w:pPr>
    </w:p>
    <w:p w:rsidR="00FC76FD" w:rsidRPr="00EE61AC" w:rsidRDefault="00FC76FD" w:rsidP="00FC76FD">
      <w:pPr>
        <w:ind w:left="750" w:right="675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Cs w:val="22"/>
        </w:rPr>
        <w:t>●</w:t>
      </w:r>
      <w:r w:rsidR="00396F0F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szCs w:val="22"/>
        </w:rPr>
        <w:t>Be aware of peak mosquito activity times</w:t>
      </w:r>
      <w:r w:rsidR="00396F0F">
        <w:rPr>
          <w:rFonts w:cs="Arial"/>
          <w:szCs w:val="22"/>
        </w:rPr>
        <w:t>. T</w:t>
      </w:r>
      <w:r>
        <w:rPr>
          <w:rFonts w:cs="Arial"/>
          <w:szCs w:val="22"/>
        </w:rPr>
        <w:t xml:space="preserve">he hours from dusk to dawn are peak </w:t>
      </w:r>
      <w:r w:rsidR="001A1CA5">
        <w:rPr>
          <w:rFonts w:cs="Arial"/>
          <w:szCs w:val="22"/>
        </w:rPr>
        <w:t>mosquito active</w:t>
      </w:r>
      <w:r>
        <w:rPr>
          <w:rFonts w:cs="Arial"/>
          <w:szCs w:val="22"/>
        </w:rPr>
        <w:t xml:space="preserve"> times. Use insect repellent when outdoors especially during peak </w:t>
      </w:r>
      <w:r w:rsidR="001A1CA5">
        <w:rPr>
          <w:rFonts w:cs="Arial"/>
          <w:szCs w:val="22"/>
        </w:rPr>
        <w:t>activity</w:t>
      </w:r>
      <w:r>
        <w:rPr>
          <w:rFonts w:cs="Arial"/>
          <w:szCs w:val="22"/>
        </w:rPr>
        <w:t xml:space="preserve"> times, including early morning hours.  Look for EPA-labeled repellants containing active ingredients, su</w:t>
      </w:r>
      <w:r w:rsidR="00DF62AA">
        <w:rPr>
          <w:rFonts w:cs="Arial"/>
          <w:szCs w:val="22"/>
        </w:rPr>
        <w:t>ch as DEET, Picaridin (KBR3023)</w:t>
      </w:r>
      <w:r>
        <w:rPr>
          <w:rFonts w:cs="Arial"/>
          <w:szCs w:val="22"/>
        </w:rPr>
        <w:t xml:space="preserve"> or oil of lemon eu</w:t>
      </w:r>
      <w:r w:rsidR="00DF62AA">
        <w:rPr>
          <w:rFonts w:cs="Arial"/>
          <w:szCs w:val="22"/>
        </w:rPr>
        <w:t>calyptus (p-menthane 3,8-diol).</w:t>
      </w:r>
      <w:r>
        <w:rPr>
          <w:rFonts w:cs="Arial"/>
          <w:szCs w:val="22"/>
        </w:rPr>
        <w:t xml:space="preserve"> Apply repellent according to label instructions. </w:t>
      </w:r>
      <w:r w:rsidR="00DF62AA">
        <w:rPr>
          <w:rFonts w:cs="Arial"/>
          <w:szCs w:val="22"/>
        </w:rPr>
        <w:t xml:space="preserve">When weather permits, wear long </w:t>
      </w:r>
      <w:r>
        <w:rPr>
          <w:rFonts w:cs="Arial"/>
          <w:szCs w:val="22"/>
        </w:rPr>
        <w:t xml:space="preserve">sleeves, long pants and socks when outdoors. Mosquitoes </w:t>
      </w:r>
      <w:r w:rsidR="00DF62AA">
        <w:rPr>
          <w:rFonts w:cs="Arial"/>
          <w:szCs w:val="22"/>
        </w:rPr>
        <w:t>can</w:t>
      </w:r>
      <w:r>
        <w:rPr>
          <w:rFonts w:cs="Arial"/>
          <w:szCs w:val="22"/>
        </w:rPr>
        <w:t xml:space="preserve"> bite through thin clothing, so spraying clothes with repellent containing permethrin or another EPA-registered repellent helps prevent bites.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76FD" w:rsidRDefault="00FC76FD" w:rsidP="00FC76FD">
      <w:pPr>
        <w:ind w:left="465"/>
        <w:rPr>
          <w:rFonts w:cs="Arial"/>
          <w:szCs w:val="22"/>
        </w:rPr>
      </w:pPr>
    </w:p>
    <w:p w:rsidR="00396F0F" w:rsidRDefault="00FC76FD" w:rsidP="00396F0F">
      <w:pPr>
        <w:ind w:left="750" w:right="750"/>
        <w:rPr>
          <w:rFonts w:cs="Arial"/>
          <w:szCs w:val="22"/>
        </w:rPr>
      </w:pPr>
      <w:r>
        <w:rPr>
          <w:rFonts w:cs="Arial"/>
          <w:b/>
          <w:bCs/>
          <w:szCs w:val="22"/>
        </w:rPr>
        <w:t>●</w:t>
      </w:r>
      <w:r w:rsidR="00396F0F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>Mosquito-proof your home and yard</w:t>
      </w:r>
      <w:r w:rsidR="00DF62AA">
        <w:rPr>
          <w:rFonts w:cs="Arial"/>
          <w:bCs/>
          <w:szCs w:val="22"/>
        </w:rPr>
        <w:t>.</w:t>
      </w:r>
      <w:r>
        <w:rPr>
          <w:rFonts w:cs="Arial"/>
          <w:szCs w:val="22"/>
        </w:rPr>
        <w:t xml:space="preserve"> Fix or install window and door screens.</w:t>
      </w:r>
      <w:r>
        <w:rPr>
          <w:rFonts w:cs="Arial"/>
          <w:color w:val="0000FF"/>
          <w:sz w:val="20"/>
        </w:rPr>
        <w:t> </w:t>
      </w:r>
      <w:r>
        <w:rPr>
          <w:rFonts w:cs="Arial"/>
          <w:szCs w:val="22"/>
        </w:rPr>
        <w:t>Mosquitoes lay their</w:t>
      </w:r>
      <w:r>
        <w:rPr>
          <w:rFonts w:cs="Arial"/>
          <w:color w:val="0000FF"/>
          <w:sz w:val="20"/>
        </w:rPr>
        <w:t xml:space="preserve"> </w:t>
      </w:r>
      <w:r>
        <w:rPr>
          <w:rFonts w:cs="Arial"/>
          <w:szCs w:val="22"/>
        </w:rPr>
        <w:t>eggs in standing water</w:t>
      </w:r>
      <w:r>
        <w:rPr>
          <w:rFonts w:cs="Arial"/>
          <w:color w:val="0000FF"/>
          <w:sz w:val="20"/>
        </w:rPr>
        <w:t>. </w:t>
      </w:r>
      <w:r>
        <w:rPr>
          <w:rFonts w:cs="Arial"/>
          <w:szCs w:val="22"/>
        </w:rPr>
        <w:t>Cover or eliminate empty c</w:t>
      </w:r>
      <w:r w:rsidR="00DF62AA">
        <w:rPr>
          <w:rFonts w:cs="Arial"/>
          <w:szCs w:val="22"/>
        </w:rPr>
        <w:t>ontainers with standing water. </w:t>
      </w:r>
      <w:r>
        <w:rPr>
          <w:rFonts w:cs="Arial"/>
          <w:szCs w:val="22"/>
        </w:rPr>
        <w:t xml:space="preserve">Limit the number of places around your home for mosquitoes to breed by </w:t>
      </w:r>
      <w:r w:rsidR="00054F03">
        <w:rPr>
          <w:rFonts w:cs="Arial"/>
          <w:szCs w:val="22"/>
        </w:rPr>
        <w:t xml:space="preserve">getting rid of items such as tires, buckets, barrels and cans. </w:t>
      </w:r>
      <w:r w:rsidR="0046730C">
        <w:rPr>
          <w:rFonts w:cs="Arial"/>
          <w:szCs w:val="22"/>
        </w:rPr>
        <w:t>Refresh the water in your pet’s water dishes and</w:t>
      </w:r>
      <w:r w:rsidR="00054F03">
        <w:rPr>
          <w:rFonts w:cs="Arial"/>
          <w:szCs w:val="22"/>
        </w:rPr>
        <w:t xml:space="preserve"> birdbaths</w:t>
      </w:r>
      <w:r w:rsidR="0046730C">
        <w:rPr>
          <w:rFonts w:cs="Arial"/>
          <w:szCs w:val="22"/>
        </w:rPr>
        <w:t xml:space="preserve"> at</w:t>
      </w:r>
      <w:r w:rsidR="00396F0F">
        <w:rPr>
          <w:rFonts w:cs="Arial"/>
          <w:szCs w:val="22"/>
        </w:rPr>
        <w:t xml:space="preserve"> least every five to seven days.</w:t>
      </w:r>
    </w:p>
    <w:p w:rsidR="00FC76FD" w:rsidRDefault="00396F0F" w:rsidP="00396F0F">
      <w:pPr>
        <w:ind w:left="750" w:right="750"/>
        <w:rPr>
          <w:rFonts w:cs="Arial"/>
          <w:color w:val="000080"/>
          <w:sz w:val="20"/>
        </w:rPr>
      </w:pPr>
      <w:r>
        <w:rPr>
          <w:rFonts w:cs="Arial"/>
          <w:color w:val="000080"/>
          <w:sz w:val="20"/>
        </w:rPr>
        <w:t xml:space="preserve"> </w:t>
      </w:r>
    </w:p>
    <w:p w:rsidR="00DF62AA" w:rsidRDefault="00FC76FD" w:rsidP="00DF62AA">
      <w:pPr>
        <w:rPr>
          <w:rFonts w:cs="Arial"/>
          <w:szCs w:val="22"/>
        </w:rPr>
      </w:pPr>
      <w:r>
        <w:rPr>
          <w:rFonts w:cs="Arial"/>
          <w:szCs w:val="22"/>
        </w:rPr>
        <w:t>The Lexington</w:t>
      </w:r>
      <w:r w:rsidR="003852FD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Fayette County Health Department also conducts surveys in neighborhoods around </w:t>
      </w:r>
      <w:smartTag w:uri="urn:schemas-microsoft-com:office:smarttags" w:element="place">
        <w:smartTag w:uri="urn:schemas-microsoft-com:office:smarttags" w:element="City">
          <w:r>
            <w:rPr>
              <w:rFonts w:cs="Arial"/>
              <w:szCs w:val="22"/>
            </w:rPr>
            <w:t>Lexington</w:t>
          </w:r>
        </w:smartTag>
      </w:smartTag>
      <w:r>
        <w:rPr>
          <w:rFonts w:cs="Arial"/>
          <w:szCs w:val="22"/>
        </w:rPr>
        <w:t xml:space="preserve"> to identify standing water problems that can serve as a location for</w:t>
      </w:r>
      <w:r w:rsidR="003852FD">
        <w:rPr>
          <w:rFonts w:cs="Arial"/>
          <w:szCs w:val="22"/>
        </w:rPr>
        <w:t xml:space="preserve"> mosquitoes to lay their eggs. </w:t>
      </w:r>
      <w:r>
        <w:rPr>
          <w:rFonts w:cs="Arial"/>
          <w:szCs w:val="22"/>
        </w:rPr>
        <w:t xml:space="preserve">Elimination of standing water is the ultimate goal, but in areas where standing water cannot be eliminated the water can be treated to kill mosquito larvae with </w:t>
      </w:r>
      <w:r w:rsidR="003852FD">
        <w:rPr>
          <w:rFonts w:cs="Arial"/>
          <w:szCs w:val="22"/>
        </w:rPr>
        <w:t xml:space="preserve">a chemical called a larvicide. </w:t>
      </w:r>
      <w:r>
        <w:rPr>
          <w:rFonts w:cs="Arial"/>
          <w:szCs w:val="22"/>
        </w:rPr>
        <w:t xml:space="preserve">The mosquito spray used by the </w:t>
      </w:r>
      <w:r w:rsidR="003852FD">
        <w:rPr>
          <w:rFonts w:cs="Arial"/>
          <w:szCs w:val="22"/>
        </w:rPr>
        <w:t>h</w:t>
      </w:r>
      <w:r>
        <w:rPr>
          <w:rFonts w:cs="Arial"/>
          <w:szCs w:val="22"/>
        </w:rPr>
        <w:t xml:space="preserve">ealth </w:t>
      </w:r>
      <w:r w:rsidR="003852FD">
        <w:rPr>
          <w:rFonts w:cs="Arial"/>
          <w:szCs w:val="22"/>
        </w:rPr>
        <w:t>d</w:t>
      </w:r>
      <w:r w:rsidR="001A1CA5">
        <w:rPr>
          <w:rFonts w:cs="Arial"/>
          <w:szCs w:val="22"/>
        </w:rPr>
        <w:t xml:space="preserve">epartment only affects adult </w:t>
      </w:r>
      <w:r>
        <w:rPr>
          <w:rFonts w:cs="Arial"/>
          <w:szCs w:val="22"/>
        </w:rPr>
        <w:t>mosquitoes that are in the air at the time of spraying.</w:t>
      </w:r>
    </w:p>
    <w:p w:rsidR="003852FD" w:rsidRDefault="003852FD" w:rsidP="00DF62AA">
      <w:pPr>
        <w:rPr>
          <w:rFonts w:cs="Arial"/>
          <w:szCs w:val="22"/>
        </w:rPr>
      </w:pPr>
    </w:p>
    <w:p w:rsidR="003852FD" w:rsidRDefault="003852FD" w:rsidP="00DF62AA">
      <w:pPr>
        <w:rPr>
          <w:rFonts w:cs="Arial"/>
          <w:szCs w:val="22"/>
        </w:rPr>
      </w:pPr>
      <w:r>
        <w:rPr>
          <w:rFonts w:cs="Arial"/>
          <w:szCs w:val="22"/>
        </w:rPr>
        <w:t xml:space="preserve">To report a standing water problem in your neighborhood, please call the Division of Environmental Health and Protection at (859) 231-9791.  </w:t>
      </w:r>
    </w:p>
    <w:p w:rsidR="00801755" w:rsidRPr="00DF62AA" w:rsidRDefault="00801755" w:rsidP="00DF62AA">
      <w:pPr>
        <w:rPr>
          <w:rFonts w:cs="Arial"/>
          <w:szCs w:val="22"/>
        </w:rPr>
      </w:pPr>
    </w:p>
    <w:sectPr w:rsidR="00801755" w:rsidRPr="00DF62AA" w:rsidSect="00A06432">
      <w:headerReference w:type="default" r:id="rId10"/>
      <w:footerReference w:type="default" r:id="rId11"/>
      <w:pgSz w:w="12240" w:h="15840"/>
      <w:pgMar w:top="720" w:right="720" w:bottom="864" w:left="720" w:header="720" w:footer="72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94" w:rsidRDefault="00212294">
      <w:r>
        <w:separator/>
      </w:r>
    </w:p>
  </w:endnote>
  <w:endnote w:type="continuationSeparator" w:id="0">
    <w:p w:rsidR="00212294" w:rsidRDefault="0021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2B" w:rsidRDefault="00EE6C2B">
    <w:pPr>
      <w:pStyle w:val="Footer"/>
      <w:tabs>
        <w:tab w:val="clear" w:pos="4320"/>
        <w:tab w:val="clear" w:pos="8640"/>
        <w:tab w:val="center" w:pos="4875"/>
        <w:tab w:val="left" w:pos="8400"/>
        <w:tab w:val="right" w:pos="9675"/>
      </w:tabs>
      <w:ind w:left="1125"/>
      <w:rPr>
        <w:color w:val="00CCFF"/>
      </w:rPr>
    </w:pPr>
    <w:r>
      <w:rPr>
        <w:b/>
        <w:color w:val="00CCFF"/>
      </w:rPr>
      <w:t xml:space="preserve">   PREVENT</w:t>
    </w:r>
    <w:r>
      <w:rPr>
        <w:b/>
        <w:color w:val="00CCFF"/>
      </w:rPr>
      <w:tab/>
      <w:t xml:space="preserve">                   PROMOTE</w:t>
    </w:r>
    <w:r>
      <w:rPr>
        <w:b/>
        <w:color w:val="00CCFF"/>
      </w:rPr>
      <w:tab/>
      <w:t xml:space="preserve">  PROTECT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94" w:rsidRDefault="00212294">
      <w:r>
        <w:separator/>
      </w:r>
    </w:p>
  </w:footnote>
  <w:footnote w:type="continuationSeparator" w:id="0">
    <w:p w:rsidR="00212294" w:rsidRDefault="0021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2B" w:rsidRDefault="00EE6C2B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5F"/>
    <w:multiLevelType w:val="hybridMultilevel"/>
    <w:tmpl w:val="09765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AF7BF1"/>
    <w:multiLevelType w:val="hybridMultilevel"/>
    <w:tmpl w:val="32F42D16"/>
    <w:lvl w:ilvl="0" w:tplc="04090001">
      <w:start w:val="1"/>
      <w:numFmt w:val="bullet"/>
      <w:lvlText w:val="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">
    <w:nsid w:val="3A922A43"/>
    <w:multiLevelType w:val="hybridMultilevel"/>
    <w:tmpl w:val="008440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508531EC"/>
    <w:multiLevelType w:val="hybridMultilevel"/>
    <w:tmpl w:val="E20C8DE4"/>
    <w:lvl w:ilvl="0" w:tplc="D4C8BA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34312"/>
    <w:multiLevelType w:val="hybridMultilevel"/>
    <w:tmpl w:val="403EF80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5">
    <w:nsid w:val="6B014268"/>
    <w:multiLevelType w:val="multilevel"/>
    <w:tmpl w:val="3F74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F30"/>
    <w:rsid w:val="000406FB"/>
    <w:rsid w:val="00054F03"/>
    <w:rsid w:val="000570CF"/>
    <w:rsid w:val="00076A6D"/>
    <w:rsid w:val="0008371C"/>
    <w:rsid w:val="000957E8"/>
    <w:rsid w:val="000A2475"/>
    <w:rsid w:val="000C08CC"/>
    <w:rsid w:val="000C5255"/>
    <w:rsid w:val="000D0CA3"/>
    <w:rsid w:val="000D0E19"/>
    <w:rsid w:val="000D12D8"/>
    <w:rsid w:val="000D63E6"/>
    <w:rsid w:val="000D6B35"/>
    <w:rsid w:val="000D6E7B"/>
    <w:rsid w:val="0010374C"/>
    <w:rsid w:val="001053E8"/>
    <w:rsid w:val="001054C7"/>
    <w:rsid w:val="00114D0E"/>
    <w:rsid w:val="00120A4C"/>
    <w:rsid w:val="00123A2A"/>
    <w:rsid w:val="00125214"/>
    <w:rsid w:val="00125EEA"/>
    <w:rsid w:val="00151C5A"/>
    <w:rsid w:val="0016320F"/>
    <w:rsid w:val="0016349C"/>
    <w:rsid w:val="0016626F"/>
    <w:rsid w:val="00172376"/>
    <w:rsid w:val="001732EF"/>
    <w:rsid w:val="001911E9"/>
    <w:rsid w:val="001A1CA5"/>
    <w:rsid w:val="001A452C"/>
    <w:rsid w:val="001A55C9"/>
    <w:rsid w:val="001B5D33"/>
    <w:rsid w:val="001C46F1"/>
    <w:rsid w:val="001E1586"/>
    <w:rsid w:val="001F1F30"/>
    <w:rsid w:val="00201675"/>
    <w:rsid w:val="0021018D"/>
    <w:rsid w:val="00212294"/>
    <w:rsid w:val="00217A47"/>
    <w:rsid w:val="00232274"/>
    <w:rsid w:val="00233BF5"/>
    <w:rsid w:val="00237203"/>
    <w:rsid w:val="00253B5E"/>
    <w:rsid w:val="0025618D"/>
    <w:rsid w:val="00257CDB"/>
    <w:rsid w:val="002770EF"/>
    <w:rsid w:val="00297E7A"/>
    <w:rsid w:val="002D3800"/>
    <w:rsid w:val="002D4783"/>
    <w:rsid w:val="002F4D0F"/>
    <w:rsid w:val="00303E09"/>
    <w:rsid w:val="00341B3C"/>
    <w:rsid w:val="003852FD"/>
    <w:rsid w:val="00394C9F"/>
    <w:rsid w:val="00396F0F"/>
    <w:rsid w:val="0043346E"/>
    <w:rsid w:val="004429E3"/>
    <w:rsid w:val="00455C92"/>
    <w:rsid w:val="00461AB8"/>
    <w:rsid w:val="00464F05"/>
    <w:rsid w:val="0046730C"/>
    <w:rsid w:val="00475C02"/>
    <w:rsid w:val="00486079"/>
    <w:rsid w:val="004A2A19"/>
    <w:rsid w:val="004E28DD"/>
    <w:rsid w:val="004E3C2E"/>
    <w:rsid w:val="00520001"/>
    <w:rsid w:val="005273EE"/>
    <w:rsid w:val="00530C19"/>
    <w:rsid w:val="005516A5"/>
    <w:rsid w:val="00565C87"/>
    <w:rsid w:val="00574D47"/>
    <w:rsid w:val="00577660"/>
    <w:rsid w:val="00580229"/>
    <w:rsid w:val="00591675"/>
    <w:rsid w:val="005A7EFE"/>
    <w:rsid w:val="005B2E2E"/>
    <w:rsid w:val="005E2D77"/>
    <w:rsid w:val="005F264F"/>
    <w:rsid w:val="00614486"/>
    <w:rsid w:val="00615FC0"/>
    <w:rsid w:val="00632D85"/>
    <w:rsid w:val="00640774"/>
    <w:rsid w:val="00646B42"/>
    <w:rsid w:val="006825E1"/>
    <w:rsid w:val="00685F30"/>
    <w:rsid w:val="006A16CB"/>
    <w:rsid w:val="006A543B"/>
    <w:rsid w:val="006A7EE3"/>
    <w:rsid w:val="006C1086"/>
    <w:rsid w:val="006F77C9"/>
    <w:rsid w:val="00706395"/>
    <w:rsid w:val="00715B97"/>
    <w:rsid w:val="007418D4"/>
    <w:rsid w:val="007507A4"/>
    <w:rsid w:val="0075391D"/>
    <w:rsid w:val="007649D8"/>
    <w:rsid w:val="00781131"/>
    <w:rsid w:val="00791C5C"/>
    <w:rsid w:val="007A5FBF"/>
    <w:rsid w:val="007B01EC"/>
    <w:rsid w:val="00801755"/>
    <w:rsid w:val="00815062"/>
    <w:rsid w:val="008254AD"/>
    <w:rsid w:val="0085148D"/>
    <w:rsid w:val="00884DE0"/>
    <w:rsid w:val="00886A39"/>
    <w:rsid w:val="008A6F15"/>
    <w:rsid w:val="008E00CE"/>
    <w:rsid w:val="008E2903"/>
    <w:rsid w:val="008E2E49"/>
    <w:rsid w:val="008E7623"/>
    <w:rsid w:val="008F0CFE"/>
    <w:rsid w:val="008F4891"/>
    <w:rsid w:val="009249C5"/>
    <w:rsid w:val="009645F6"/>
    <w:rsid w:val="00966B58"/>
    <w:rsid w:val="009A573B"/>
    <w:rsid w:val="009B0FCF"/>
    <w:rsid w:val="009E6338"/>
    <w:rsid w:val="00A06432"/>
    <w:rsid w:val="00A41038"/>
    <w:rsid w:val="00A43D24"/>
    <w:rsid w:val="00A441D2"/>
    <w:rsid w:val="00A61485"/>
    <w:rsid w:val="00A675D2"/>
    <w:rsid w:val="00AA0029"/>
    <w:rsid w:val="00AA49FA"/>
    <w:rsid w:val="00AF13F0"/>
    <w:rsid w:val="00B052C4"/>
    <w:rsid w:val="00B266B5"/>
    <w:rsid w:val="00B26D78"/>
    <w:rsid w:val="00B47BAB"/>
    <w:rsid w:val="00B94C53"/>
    <w:rsid w:val="00BB62E8"/>
    <w:rsid w:val="00BC0BC9"/>
    <w:rsid w:val="00BC1773"/>
    <w:rsid w:val="00BC7AC7"/>
    <w:rsid w:val="00BE024D"/>
    <w:rsid w:val="00BE0F75"/>
    <w:rsid w:val="00BE4220"/>
    <w:rsid w:val="00BF57E0"/>
    <w:rsid w:val="00C03118"/>
    <w:rsid w:val="00C211C6"/>
    <w:rsid w:val="00C21971"/>
    <w:rsid w:val="00C24DB3"/>
    <w:rsid w:val="00C63771"/>
    <w:rsid w:val="00C7334E"/>
    <w:rsid w:val="00C82D72"/>
    <w:rsid w:val="00C8658A"/>
    <w:rsid w:val="00C96454"/>
    <w:rsid w:val="00CB765A"/>
    <w:rsid w:val="00CD2BF3"/>
    <w:rsid w:val="00CE3EA4"/>
    <w:rsid w:val="00CF0B19"/>
    <w:rsid w:val="00D016A8"/>
    <w:rsid w:val="00D14BBC"/>
    <w:rsid w:val="00D345E3"/>
    <w:rsid w:val="00D4090D"/>
    <w:rsid w:val="00D4521B"/>
    <w:rsid w:val="00DA6099"/>
    <w:rsid w:val="00DB752A"/>
    <w:rsid w:val="00DD097A"/>
    <w:rsid w:val="00DE74AD"/>
    <w:rsid w:val="00DF4544"/>
    <w:rsid w:val="00DF62AA"/>
    <w:rsid w:val="00E03B47"/>
    <w:rsid w:val="00E31366"/>
    <w:rsid w:val="00E436D0"/>
    <w:rsid w:val="00E5114D"/>
    <w:rsid w:val="00E71FEA"/>
    <w:rsid w:val="00EB48DE"/>
    <w:rsid w:val="00ED7AD7"/>
    <w:rsid w:val="00EE6C2B"/>
    <w:rsid w:val="00EF19FC"/>
    <w:rsid w:val="00EF41BC"/>
    <w:rsid w:val="00EF6B22"/>
    <w:rsid w:val="00F0147C"/>
    <w:rsid w:val="00F123B3"/>
    <w:rsid w:val="00F20CA9"/>
    <w:rsid w:val="00F2619B"/>
    <w:rsid w:val="00F3092D"/>
    <w:rsid w:val="00F36AC9"/>
    <w:rsid w:val="00F54375"/>
    <w:rsid w:val="00F63120"/>
    <w:rsid w:val="00F862AB"/>
    <w:rsid w:val="00FC76FD"/>
    <w:rsid w:val="00FE2556"/>
    <w:rsid w:val="00FF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43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A06432"/>
    <w:pPr>
      <w:keepNext/>
      <w:outlineLvl w:val="0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64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4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6432"/>
    <w:rPr>
      <w:color w:val="0000FF"/>
      <w:u w:val="single"/>
    </w:rPr>
  </w:style>
  <w:style w:type="paragraph" w:styleId="NormalWeb">
    <w:name w:val="Normal (Web)"/>
    <w:basedOn w:val="Normal"/>
    <w:rsid w:val="00A064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1">
    <w:name w:val="normal1"/>
    <w:basedOn w:val="DefaultParagraphFont"/>
    <w:rsid w:val="00A06432"/>
    <w:rPr>
      <w:rFonts w:ascii="Verdana" w:hAnsi="Verdana" w:hint="default"/>
      <w:strike w:val="0"/>
      <w:dstrike w:val="0"/>
      <w:color w:val="003366"/>
      <w:sz w:val="16"/>
      <w:szCs w:val="16"/>
      <w:u w:val="none"/>
      <w:effect w:val="none"/>
    </w:rPr>
  </w:style>
  <w:style w:type="character" w:styleId="Strong">
    <w:name w:val="Strong"/>
    <w:basedOn w:val="DefaultParagraphFont"/>
    <w:qFormat/>
    <w:rsid w:val="00A06432"/>
    <w:rPr>
      <w:b/>
      <w:bCs/>
    </w:rPr>
  </w:style>
  <w:style w:type="paragraph" w:styleId="DocumentMap">
    <w:name w:val="Document Map"/>
    <w:basedOn w:val="Normal"/>
    <w:semiHidden/>
    <w:rsid w:val="009A573B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0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S.Hall@k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xingtonhealthdepart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Alligraphics</Company>
  <LinksUpToDate>false</LinksUpToDate>
  <CharactersWithSpaces>3677</CharactersWithSpaces>
  <SharedDoc>false</SharedDoc>
  <HLinks>
    <vt:vector size="12" baseType="variant"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http://www.lexingtonhealthdepartment.org/</vt:lpwstr>
      </vt:variant>
      <vt:variant>
        <vt:lpwstr/>
      </vt:variant>
      <vt:variant>
        <vt:i4>1572975</vt:i4>
      </vt:variant>
      <vt:variant>
        <vt:i4>0</vt:i4>
      </vt:variant>
      <vt:variant>
        <vt:i4>0</vt:i4>
      </vt:variant>
      <vt:variant>
        <vt:i4>5</vt:i4>
      </vt:variant>
      <vt:variant>
        <vt:lpwstr>mailto:KevinS.Hall@ky.gov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Hoffman</dc:creator>
  <cp:lastModifiedBy>KevinS.Hall</cp:lastModifiedBy>
  <cp:revision>6</cp:revision>
  <cp:lastPrinted>2007-03-19T14:36:00Z</cp:lastPrinted>
  <dcterms:created xsi:type="dcterms:W3CDTF">2014-07-17T17:05:00Z</dcterms:created>
  <dcterms:modified xsi:type="dcterms:W3CDTF">2014-07-29T19:49:00Z</dcterms:modified>
</cp:coreProperties>
</file>